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65" w:rsidRDefault="0023367B" w:rsidP="00B04A1C">
      <w:pPr>
        <w:pStyle w:val="normal"/>
        <w:widowControl w:val="0"/>
        <w:spacing w:after="100"/>
        <w:jc w:val="center"/>
        <w:rPr>
          <w:rFonts w:ascii="Times" w:eastAsia="Times" w:hAnsi="Times" w:cs="Times"/>
          <w:b/>
          <w:sz w:val="32"/>
          <w:szCs w:val="32"/>
        </w:rPr>
      </w:pPr>
      <w:r>
        <w:rPr>
          <w:rFonts w:ascii="Times" w:eastAsia="Times" w:hAnsi="Times" w:cs="Times"/>
          <w:b/>
          <w:sz w:val="32"/>
          <w:szCs w:val="32"/>
        </w:rPr>
        <w:t>Разъяснение ответственности за совершение краж</w:t>
      </w:r>
    </w:p>
    <w:p w:rsidR="00455465" w:rsidRDefault="0023367B">
      <w:pPr>
        <w:pStyle w:val="normal"/>
        <w:widowControl w:val="0"/>
        <w:spacing w:after="100"/>
        <w:rPr>
          <w:rFonts w:ascii="Times" w:eastAsia="Times" w:hAnsi="Times" w:cs="Times"/>
          <w:sz w:val="28"/>
          <w:szCs w:val="28"/>
        </w:rPr>
      </w:pPr>
      <w:r>
        <w:rPr>
          <w:rFonts w:ascii="Times" w:eastAsia="Times" w:hAnsi="Times" w:cs="Times"/>
          <w:sz w:val="28"/>
          <w:szCs w:val="28"/>
        </w:rPr>
        <w:t>Гражданское законодательство РФ выделяет три формы собственности:</w:t>
      </w:r>
    </w:p>
    <w:p w:rsidR="00455465" w:rsidRDefault="0023367B" w:rsidP="0023367B">
      <w:pPr>
        <w:pStyle w:val="normal"/>
        <w:widowControl w:val="0"/>
        <w:spacing w:after="100"/>
        <w:ind w:firstLine="33"/>
        <w:rPr>
          <w:rFonts w:ascii="Times" w:eastAsia="Times" w:hAnsi="Times" w:cs="Times"/>
          <w:sz w:val="28"/>
          <w:szCs w:val="28"/>
        </w:rPr>
      </w:pPr>
      <w:r>
        <w:rPr>
          <w:rFonts w:ascii="Times" w:eastAsia="Times" w:hAnsi="Times" w:cs="Times"/>
          <w:sz w:val="28"/>
          <w:szCs w:val="28"/>
        </w:rPr>
        <w:t>1) частная собственность граждан и юридических лиц (ст. 213 ГК РФ); 2) государственная собственность Российской Федерац</w:t>
      </w:r>
      <w:proofErr w:type="gramStart"/>
      <w:r>
        <w:rPr>
          <w:rFonts w:ascii="Times" w:eastAsia="Times" w:hAnsi="Times" w:cs="Times"/>
          <w:sz w:val="28"/>
          <w:szCs w:val="28"/>
        </w:rPr>
        <w:t>ии и ее</w:t>
      </w:r>
      <w:proofErr w:type="gramEnd"/>
      <w:r>
        <w:rPr>
          <w:rFonts w:ascii="Times" w:eastAsia="Times" w:hAnsi="Times" w:cs="Times"/>
          <w:sz w:val="28"/>
          <w:szCs w:val="28"/>
        </w:rPr>
        <w:t xml:space="preserve"> субъектов: республик, краев, областей, городов федерального значения, автономной области' автономных округов (ст. 214 ГК РФ); 3) муниципальная собственность городов и сельских поселений, а также других муниципальных образований (ст. 215 ГК РФ).</w:t>
      </w:r>
    </w:p>
    <w:p w:rsidR="00455465" w:rsidRDefault="0023367B" w:rsidP="0023367B">
      <w:pPr>
        <w:pStyle w:val="normal"/>
        <w:widowControl w:val="0"/>
        <w:spacing w:after="100"/>
        <w:ind w:firstLine="542"/>
        <w:rPr>
          <w:rFonts w:ascii="Times" w:eastAsia="Times" w:hAnsi="Times" w:cs="Times"/>
          <w:sz w:val="28"/>
          <w:szCs w:val="28"/>
        </w:rPr>
      </w:pPr>
      <w:r>
        <w:rPr>
          <w:rFonts w:ascii="Times" w:eastAsia="Times" w:hAnsi="Times" w:cs="Times"/>
          <w:sz w:val="28"/>
          <w:szCs w:val="28"/>
        </w:rPr>
        <w:t xml:space="preserve">Все эти формы собственности равноценны и одинаково подлежат защите всеми правовыми нормами. Данное положение закреплено в </w:t>
      </w:r>
      <w:proofErr w:type="gramStart"/>
      <w:r>
        <w:rPr>
          <w:rFonts w:ascii="Times" w:eastAsia="Times" w:hAnsi="Times" w:cs="Times"/>
          <w:sz w:val="28"/>
          <w:szCs w:val="28"/>
        </w:rPr>
        <w:t>ч</w:t>
      </w:r>
      <w:proofErr w:type="gramEnd"/>
      <w:r>
        <w:rPr>
          <w:rFonts w:ascii="Times" w:eastAsia="Times" w:hAnsi="Times" w:cs="Times"/>
          <w:sz w:val="28"/>
          <w:szCs w:val="28"/>
        </w:rPr>
        <w:t>. 2 ст. 8 Конституции РФ, в которой говорится: «В Российской Федерации признаются и защищаются равным образом частная, государственная, муниципальная и иные формы собственности». Общим и непосредственным хищение чужого имущества, объектом краж (ст. 158 УК служит чужая собственность, РФ) субъект</w:t>
      </w:r>
      <w:proofErr w:type="gramStart"/>
      <w:r>
        <w:rPr>
          <w:rFonts w:ascii="Times" w:eastAsia="Times" w:hAnsi="Times" w:cs="Times"/>
          <w:sz w:val="28"/>
          <w:szCs w:val="28"/>
        </w:rPr>
        <w:t xml:space="preserve"> ,</w:t>
      </w:r>
      <w:proofErr w:type="gramEnd"/>
      <w:r>
        <w:rPr>
          <w:rFonts w:ascii="Times" w:eastAsia="Times" w:hAnsi="Times" w:cs="Times"/>
          <w:sz w:val="28"/>
          <w:szCs w:val="28"/>
        </w:rPr>
        <w:t xml:space="preserve"> то есть тайное - лицо, достигшее 14 лет.</w:t>
      </w:r>
    </w:p>
    <w:p w:rsidR="00455465" w:rsidRDefault="0023367B">
      <w:pPr>
        <w:pStyle w:val="normal"/>
        <w:widowControl w:val="0"/>
        <w:spacing w:after="100"/>
        <w:ind w:firstLine="523"/>
        <w:rPr>
          <w:rFonts w:ascii="Times" w:eastAsia="Times" w:hAnsi="Times" w:cs="Times"/>
          <w:b/>
          <w:sz w:val="28"/>
          <w:szCs w:val="28"/>
        </w:rPr>
      </w:pPr>
      <w:r>
        <w:rPr>
          <w:rFonts w:ascii="Times" w:eastAsia="Times" w:hAnsi="Times" w:cs="Times"/>
          <w:b/>
          <w:sz w:val="28"/>
          <w:szCs w:val="28"/>
        </w:rPr>
        <w:t>Кража характеризуется прямым умыслом и имеет «общий набор» обстоятельств, отягчающих ответственность, а именно:</w:t>
      </w:r>
    </w:p>
    <w:p w:rsidR="00455465" w:rsidRDefault="0023367B">
      <w:pPr>
        <w:pStyle w:val="normal"/>
        <w:widowControl w:val="0"/>
        <w:spacing w:after="100"/>
        <w:rPr>
          <w:rFonts w:ascii="Times" w:eastAsia="Times" w:hAnsi="Times" w:cs="Times"/>
          <w:sz w:val="28"/>
          <w:szCs w:val="28"/>
        </w:rPr>
      </w:pPr>
      <w:r>
        <w:rPr>
          <w:rFonts w:ascii="Times" w:eastAsia="Times" w:hAnsi="Times" w:cs="Times"/>
          <w:sz w:val="28"/>
          <w:szCs w:val="28"/>
        </w:rPr>
        <w:t>- совершение посягательства группой лиц по предварительному сговору; - неоднократность; - причинение значительного ущерба, В зависимости от характера преступления предусматриваются и другие отягчающие вину обстоятельства.</w:t>
      </w:r>
    </w:p>
    <w:p w:rsidR="00455465" w:rsidRDefault="0023367B">
      <w:pPr>
        <w:pStyle w:val="normal"/>
        <w:widowControl w:val="0"/>
        <w:spacing w:after="100"/>
        <w:ind w:firstLine="547"/>
        <w:jc w:val="both"/>
        <w:rPr>
          <w:rFonts w:ascii="Times" w:eastAsia="Times" w:hAnsi="Times" w:cs="Times"/>
          <w:sz w:val="28"/>
          <w:szCs w:val="28"/>
        </w:rPr>
      </w:pPr>
      <w:r>
        <w:rPr>
          <w:rFonts w:ascii="Times" w:eastAsia="Times" w:hAnsi="Times" w:cs="Times"/>
          <w:sz w:val="28"/>
          <w:szCs w:val="28"/>
        </w:rPr>
        <w:t>Объективная сторона краж характеризуется изъятием и обращением чужого имущества в пользу виновного или других лиц, причинением этими действиями реального материального ущерба собственнику или иному владельцу этого имущества, противоправностью этих действий и безвозмездностью их совершения.</w:t>
      </w:r>
    </w:p>
    <w:p w:rsidR="00455465" w:rsidRDefault="0023367B">
      <w:pPr>
        <w:pStyle w:val="normal"/>
        <w:widowControl w:val="0"/>
        <w:spacing w:after="100"/>
        <w:ind w:firstLine="537"/>
        <w:jc w:val="both"/>
        <w:rPr>
          <w:rFonts w:ascii="Times" w:eastAsia="Times" w:hAnsi="Times" w:cs="Times"/>
          <w:sz w:val="28"/>
          <w:szCs w:val="28"/>
        </w:rPr>
      </w:pPr>
      <w:r>
        <w:rPr>
          <w:rFonts w:ascii="Times" w:eastAsia="Times" w:hAnsi="Times" w:cs="Times"/>
          <w:sz w:val="28"/>
          <w:szCs w:val="28"/>
        </w:rPr>
        <w:t>Среди этой категории преступников наблюдается своеобразная специализация хищения по способам его совершения (карманные, квартирные, угоны автомобилей и т.д.). При этом преступники часто достигают высокого уровня, преступного мастерства, действуют квалифицированно и осторожно,</w:t>
      </w:r>
    </w:p>
    <w:p w:rsidR="00455465" w:rsidRDefault="0023367B">
      <w:pPr>
        <w:pStyle w:val="normal"/>
        <w:widowControl w:val="0"/>
        <w:spacing w:after="100"/>
        <w:ind w:firstLine="528"/>
        <w:rPr>
          <w:rFonts w:ascii="Times" w:eastAsia="Times" w:hAnsi="Times" w:cs="Times"/>
          <w:sz w:val="28"/>
          <w:szCs w:val="28"/>
        </w:rPr>
      </w:pPr>
      <w:r>
        <w:rPr>
          <w:rFonts w:ascii="Times" w:eastAsia="Times" w:hAnsi="Times" w:cs="Times"/>
          <w:sz w:val="28"/>
          <w:szCs w:val="28"/>
        </w:rPr>
        <w:t xml:space="preserve">Данные о способах совершения краж включают сведения о путях и </w:t>
      </w:r>
      <w:r>
        <w:rPr>
          <w:rFonts w:ascii="Times" w:eastAsia="Times" w:hAnsi="Times" w:cs="Times"/>
          <w:sz w:val="28"/>
          <w:szCs w:val="28"/>
        </w:rPr>
        <w:lastRenderedPageBreak/>
        <w:t>способах проникновения преступников на место преступления, способах завладения имуществом и др.</w:t>
      </w:r>
    </w:p>
    <w:p w:rsidR="00455465" w:rsidRDefault="0023367B">
      <w:pPr>
        <w:pStyle w:val="normal"/>
        <w:widowControl w:val="0"/>
        <w:spacing w:after="100"/>
        <w:ind w:firstLine="523"/>
        <w:jc w:val="both"/>
        <w:rPr>
          <w:rFonts w:ascii="Times" w:eastAsia="Times" w:hAnsi="Times" w:cs="Times"/>
          <w:sz w:val="28"/>
          <w:szCs w:val="28"/>
        </w:rPr>
      </w:pPr>
      <w:proofErr w:type="gramStart"/>
      <w:r>
        <w:rPr>
          <w:rFonts w:ascii="Times" w:eastAsia="Times" w:hAnsi="Times" w:cs="Times"/>
          <w:sz w:val="28"/>
          <w:szCs w:val="28"/>
        </w:rPr>
        <w:t>Кражи из домов, квартир, дач, принадлежащих гражданам на праве собственности, помещений, где временно отсутствуют люди (служебные кабинеты, неохраняемые гардеробы, гостиницы, санатории, дома отдыха и т.п.), чаще всего совершаются утром и днем, а кражи в магазинах, на складах, базах - в вечернее и ночное время.</w:t>
      </w:r>
      <w:proofErr w:type="gramEnd"/>
    </w:p>
    <w:p w:rsidR="00455465" w:rsidRDefault="0023367B">
      <w:pPr>
        <w:pStyle w:val="normal"/>
        <w:widowControl w:val="0"/>
        <w:spacing w:after="100"/>
        <w:ind w:firstLine="523"/>
        <w:jc w:val="both"/>
        <w:rPr>
          <w:rFonts w:ascii="Times" w:eastAsia="Times" w:hAnsi="Times" w:cs="Times"/>
          <w:sz w:val="28"/>
          <w:szCs w:val="28"/>
        </w:rPr>
      </w:pPr>
      <w:r>
        <w:rPr>
          <w:rFonts w:ascii="Times" w:eastAsia="Times" w:hAnsi="Times" w:cs="Times"/>
          <w:sz w:val="28"/>
          <w:szCs w:val="28"/>
        </w:rPr>
        <w:t>Некоторые «домушники» приспособились проникать в квартиры через лоджии и балконы или крыши, Есть «специалисты», вскрывающие с помощью отмычек или подбора ключей дверные замки, отпирающие запоры с помощью технических приспособлений, а иногда просто выдавливающие неукрепленные двери, изготовленные из непрочных ДСП.</w:t>
      </w:r>
    </w:p>
    <w:p w:rsidR="00455465" w:rsidRDefault="0023367B">
      <w:pPr>
        <w:pStyle w:val="normal"/>
        <w:widowControl w:val="0"/>
        <w:spacing w:after="100"/>
        <w:ind w:firstLine="518"/>
        <w:jc w:val="both"/>
        <w:rPr>
          <w:rFonts w:ascii="Times" w:eastAsia="Times" w:hAnsi="Times" w:cs="Times"/>
          <w:sz w:val="28"/>
          <w:szCs w:val="28"/>
        </w:rPr>
      </w:pPr>
      <w:proofErr w:type="gramStart"/>
      <w:r>
        <w:rPr>
          <w:rFonts w:ascii="Times" w:eastAsia="Times" w:hAnsi="Times" w:cs="Times"/>
          <w:sz w:val="28"/>
          <w:szCs w:val="28"/>
        </w:rPr>
        <w:t>Б</w:t>
      </w:r>
      <w:proofErr w:type="gramEnd"/>
      <w:r>
        <w:rPr>
          <w:rFonts w:ascii="Times" w:eastAsia="Times" w:hAnsi="Times" w:cs="Times"/>
          <w:sz w:val="28"/>
          <w:szCs w:val="28"/>
        </w:rPr>
        <w:t xml:space="preserve"> помещение нередко проникают путем злоупотребления доверием потерпевших </w:t>
      </w:r>
      <w:proofErr w:type="spellStart"/>
      <w:r>
        <w:rPr>
          <w:rFonts w:ascii="Times" w:eastAsia="Times" w:hAnsi="Times" w:cs="Times"/>
          <w:sz w:val="28"/>
          <w:szCs w:val="28"/>
        </w:rPr>
        <w:t>иод</w:t>
      </w:r>
      <w:proofErr w:type="spellEnd"/>
      <w:r>
        <w:rPr>
          <w:rFonts w:ascii="Times" w:eastAsia="Times" w:hAnsi="Times" w:cs="Times"/>
          <w:sz w:val="28"/>
          <w:szCs w:val="28"/>
        </w:rPr>
        <w:t xml:space="preserve"> видом работника той или иной ремонтной организации или общего знакомого, а также путем обмана детей и т.п.</w:t>
      </w:r>
    </w:p>
    <w:p w:rsidR="00455465" w:rsidRDefault="0023367B" w:rsidP="0023367B">
      <w:pPr>
        <w:pStyle w:val="normal"/>
        <w:widowControl w:val="0"/>
        <w:spacing w:after="100"/>
        <w:ind w:firstLine="532"/>
        <w:jc w:val="both"/>
        <w:rPr>
          <w:rFonts w:ascii="Times" w:eastAsia="Times" w:hAnsi="Times" w:cs="Times"/>
          <w:sz w:val="28"/>
          <w:szCs w:val="28"/>
        </w:rPr>
      </w:pPr>
      <w:r>
        <w:rPr>
          <w:rFonts w:ascii="Times" w:eastAsia="Times" w:hAnsi="Times" w:cs="Times"/>
          <w:sz w:val="28"/>
          <w:szCs w:val="28"/>
        </w:rPr>
        <w:t>Способами проникновения в неохраняемые гаражи при хищении автомобилей, как правило, являются: вырывание или вырезание запорных устройств; распиливание петель ворот; использование домкратов, лебедок, подъемных кранов для поднятия стен или цельного гаража.</w:t>
      </w:r>
    </w:p>
    <w:p w:rsidR="00455465" w:rsidRDefault="0023367B">
      <w:pPr>
        <w:pStyle w:val="normal"/>
        <w:widowControl w:val="0"/>
        <w:spacing w:after="100"/>
        <w:ind w:firstLine="518"/>
        <w:jc w:val="both"/>
        <w:rPr>
          <w:rFonts w:ascii="Times" w:eastAsia="Times" w:hAnsi="Times" w:cs="Times"/>
          <w:sz w:val="28"/>
          <w:szCs w:val="28"/>
        </w:rPr>
      </w:pPr>
      <w:proofErr w:type="gramStart"/>
      <w:r>
        <w:rPr>
          <w:rFonts w:ascii="Times" w:eastAsia="Times" w:hAnsi="Times" w:cs="Times"/>
          <w:sz w:val="28"/>
          <w:szCs w:val="28"/>
        </w:rPr>
        <w:t xml:space="preserve">К кражам, совершаемым способами, не связанными с проникновением в помещение, относятся: кражи автомобилей с неохраняемых стоянок, из дворов, с улиц; кражи рунной клади на вокзалах; кражи из сумок и кражи из карманов (карманные кражи); кражи из магазинов и рынков и кражи ценностей и одежды у </w:t>
      </w:r>
      <w:proofErr w:type="spellStart"/>
      <w:r>
        <w:rPr>
          <w:rFonts w:ascii="Times" w:eastAsia="Times" w:hAnsi="Times" w:cs="Times"/>
          <w:sz w:val="28"/>
          <w:szCs w:val="28"/>
        </w:rPr>
        <w:t>лид</w:t>
      </w:r>
      <w:proofErr w:type="spellEnd"/>
      <w:r>
        <w:rPr>
          <w:rFonts w:ascii="Times" w:eastAsia="Times" w:hAnsi="Times" w:cs="Times"/>
          <w:sz w:val="28"/>
          <w:szCs w:val="28"/>
        </w:rPr>
        <w:t>, находящихся на улице в нетрезвом или бессознательном (болезненном) состоянии.</w:t>
      </w:r>
      <w:proofErr w:type="gramEnd"/>
    </w:p>
    <w:p w:rsidR="00455465" w:rsidRDefault="0023367B">
      <w:pPr>
        <w:pStyle w:val="normal"/>
        <w:widowControl w:val="0"/>
        <w:spacing w:after="100"/>
        <w:ind w:firstLine="523"/>
        <w:jc w:val="both"/>
        <w:rPr>
          <w:rFonts w:ascii="Times" w:eastAsia="Times" w:hAnsi="Times" w:cs="Times"/>
          <w:sz w:val="28"/>
          <w:szCs w:val="28"/>
        </w:rPr>
      </w:pPr>
      <w:r>
        <w:rPr>
          <w:rFonts w:ascii="Times" w:eastAsia="Times" w:hAnsi="Times" w:cs="Times"/>
          <w:sz w:val="28"/>
          <w:szCs w:val="28"/>
        </w:rPr>
        <w:t xml:space="preserve">Кража наказывается штрафом в размере до восьмидесяти тысяч рублей или в размере заработной платы или иного дохода осужденного за период до шести месяцев, </w:t>
      </w:r>
      <w:proofErr w:type="spellStart"/>
      <w:r>
        <w:rPr>
          <w:rFonts w:ascii="Times" w:eastAsia="Times" w:hAnsi="Times" w:cs="Times"/>
          <w:sz w:val="28"/>
          <w:szCs w:val="28"/>
        </w:rPr>
        <w:t>дибо</w:t>
      </w:r>
      <w:proofErr w:type="spellEnd"/>
      <w:r>
        <w:rPr>
          <w:rFonts w:ascii="Times" w:eastAsia="Times" w:hAnsi="Times" w:cs="Times"/>
          <w:sz w:val="28"/>
          <w:szCs w:val="28"/>
        </w:rPr>
        <w:t xml:space="preserve">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w:t>
      </w:r>
      <w:proofErr w:type="gramStart"/>
      <w:r>
        <w:rPr>
          <w:rFonts w:ascii="Times" w:eastAsia="Times" w:hAnsi="Times" w:cs="Times"/>
          <w:sz w:val="28"/>
          <w:szCs w:val="28"/>
        </w:rPr>
        <w:t>.</w:t>
      </w:r>
      <w:proofErr w:type="gramEnd"/>
      <w:r>
        <w:rPr>
          <w:rFonts w:ascii="Times" w:eastAsia="Times" w:hAnsi="Times" w:cs="Times"/>
          <w:sz w:val="28"/>
          <w:szCs w:val="28"/>
        </w:rPr>
        <w:t xml:space="preserve"> </w:t>
      </w:r>
      <w:proofErr w:type="gramStart"/>
      <w:r>
        <w:rPr>
          <w:rFonts w:ascii="Times" w:eastAsia="Times" w:hAnsi="Times" w:cs="Times"/>
          <w:sz w:val="28"/>
          <w:szCs w:val="28"/>
        </w:rPr>
        <w:t>с</w:t>
      </w:r>
      <w:proofErr w:type="gramEnd"/>
      <w:r>
        <w:rPr>
          <w:rFonts w:ascii="Times" w:eastAsia="Times" w:hAnsi="Times" w:cs="Times"/>
          <w:sz w:val="28"/>
          <w:szCs w:val="28"/>
        </w:rPr>
        <w:t>рок до двух лет, либо арестом на срок до четырех месяцев, либо лишением свободы на срок до двух лет.</w:t>
      </w:r>
    </w:p>
    <w:p w:rsidR="00455465" w:rsidRDefault="0023367B">
      <w:pPr>
        <w:pStyle w:val="normal"/>
        <w:widowControl w:val="0"/>
        <w:spacing w:after="100"/>
        <w:ind w:firstLine="62"/>
        <w:rPr>
          <w:rFonts w:ascii="Times" w:eastAsia="Times" w:hAnsi="Times" w:cs="Times"/>
          <w:sz w:val="28"/>
          <w:szCs w:val="28"/>
        </w:rPr>
      </w:pPr>
      <w:r>
        <w:rPr>
          <w:rFonts w:ascii="Times" w:eastAsia="Times" w:hAnsi="Times" w:cs="Times"/>
          <w:sz w:val="28"/>
          <w:szCs w:val="28"/>
        </w:rPr>
        <w:t xml:space="preserve">Кража, совершенная: а) группой лиц по предварительному сговору; б) с </w:t>
      </w:r>
      <w:r>
        <w:rPr>
          <w:rFonts w:ascii="Times" w:eastAsia="Times" w:hAnsi="Times" w:cs="Times"/>
          <w:sz w:val="28"/>
          <w:szCs w:val="28"/>
        </w:rPr>
        <w:lastRenderedPageBreak/>
        <w:t xml:space="preserve">незаконным проникновением в помещение либо иное хранилище; в) с причинением значительного ущерба гражданину; </w:t>
      </w:r>
      <w:proofErr w:type="gramStart"/>
      <w:r>
        <w:rPr>
          <w:rFonts w:ascii="Times" w:eastAsia="Times" w:hAnsi="Times" w:cs="Times"/>
          <w:sz w:val="28"/>
          <w:szCs w:val="28"/>
        </w:rPr>
        <w:t>г) из одежды, сумки или другой ручной клади, находившихся при потерпевшем,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w:t>
      </w:r>
      <w:proofErr w:type="gramEnd"/>
      <w:r>
        <w:rPr>
          <w:rFonts w:ascii="Times" w:eastAsia="Times" w:hAnsi="Times" w:cs="Times"/>
          <w:sz w:val="28"/>
          <w:szCs w:val="28"/>
        </w:rPr>
        <w:t xml:space="preserve">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55465" w:rsidRDefault="0023367B">
      <w:pPr>
        <w:pStyle w:val="normal"/>
        <w:widowControl w:val="0"/>
        <w:spacing w:after="100"/>
        <w:rPr>
          <w:rFonts w:ascii="Times" w:eastAsia="Times" w:hAnsi="Times" w:cs="Times"/>
          <w:sz w:val="28"/>
          <w:szCs w:val="28"/>
        </w:rPr>
      </w:pPr>
      <w:r>
        <w:rPr>
          <w:rFonts w:ascii="Times" w:eastAsia="Times" w:hAnsi="Times" w:cs="Times"/>
          <w:sz w:val="28"/>
          <w:szCs w:val="28"/>
        </w:rPr>
        <w:t xml:space="preserve">Кража, совершенная: а) с незаконным проникновением в жилище; б) из нефтепровода, нефтепродуктопровода, газопровода; </w:t>
      </w:r>
      <w:proofErr w:type="gramStart"/>
      <w:r>
        <w:rPr>
          <w:rFonts w:ascii="Times" w:eastAsia="Times" w:hAnsi="Times" w:cs="Times"/>
          <w:sz w:val="28"/>
          <w:szCs w:val="28"/>
        </w:rPr>
        <w:t>в) в крупном размере, - наказывается штрафом в размере от ста тысяч до пятисот тысяч рублей или в размере заработной платы или иного дохода осужденного за период от одного тола,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w:t>
      </w:r>
      <w:proofErr w:type="gramEnd"/>
      <w:r>
        <w:rPr>
          <w:rFonts w:ascii="Times" w:eastAsia="Times" w:hAnsi="Times" w:cs="Times"/>
          <w:sz w:val="28"/>
          <w:szCs w:val="28"/>
        </w:rPr>
        <w:t xml:space="preserve">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55465" w:rsidRDefault="0023367B">
      <w:pPr>
        <w:pStyle w:val="normal"/>
        <w:widowControl w:val="0"/>
        <w:spacing w:after="100"/>
        <w:rPr>
          <w:rFonts w:ascii="Times" w:eastAsia="Times" w:hAnsi="Times" w:cs="Times"/>
          <w:sz w:val="28"/>
          <w:szCs w:val="28"/>
        </w:rPr>
      </w:pPr>
      <w:r>
        <w:rPr>
          <w:rFonts w:ascii="Times" w:eastAsia="Times" w:hAnsi="Times" w:cs="Times"/>
          <w:sz w:val="28"/>
          <w:szCs w:val="28"/>
        </w:rPr>
        <w:t>Кража, совершенная:</w:t>
      </w:r>
    </w:p>
    <w:p w:rsidR="00B04A1C" w:rsidRDefault="0023367B">
      <w:pPr>
        <w:pStyle w:val="normal"/>
        <w:widowControl w:val="0"/>
        <w:spacing w:after="100"/>
        <w:rPr>
          <w:rFonts w:ascii="Times" w:eastAsia="Times" w:hAnsi="Times" w:cs="Times"/>
          <w:sz w:val="28"/>
          <w:szCs w:val="28"/>
        </w:rPr>
      </w:pPr>
      <w:r>
        <w:rPr>
          <w:rFonts w:ascii="Times" w:eastAsia="Times" w:hAnsi="Times" w:cs="Times"/>
          <w:sz w:val="28"/>
          <w:szCs w:val="28"/>
        </w:rPr>
        <w:t xml:space="preserve">а) организованной группой; </w:t>
      </w:r>
    </w:p>
    <w:p w:rsidR="00455465" w:rsidRDefault="0023367B">
      <w:pPr>
        <w:pStyle w:val="normal"/>
        <w:widowControl w:val="0"/>
        <w:spacing w:after="100"/>
        <w:rPr>
          <w:rFonts w:ascii="Times" w:eastAsia="Times" w:hAnsi="Times" w:cs="Times"/>
          <w:sz w:val="28"/>
          <w:szCs w:val="28"/>
        </w:rPr>
      </w:pPr>
      <w:r>
        <w:rPr>
          <w:rFonts w:ascii="Times" w:eastAsia="Times" w:hAnsi="Times" w:cs="Times"/>
          <w:sz w:val="28"/>
          <w:szCs w:val="28"/>
        </w:rPr>
        <w:t>б) в особо крупном размере,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55465" w:rsidRDefault="0023367B">
      <w:pPr>
        <w:pStyle w:val="normal"/>
        <w:widowControl w:val="0"/>
        <w:spacing w:after="100"/>
        <w:ind w:firstLine="532"/>
        <w:rPr>
          <w:rFonts w:ascii="Times" w:eastAsia="Times" w:hAnsi="Times" w:cs="Times"/>
          <w:sz w:val="28"/>
          <w:szCs w:val="28"/>
        </w:rPr>
      </w:pPr>
      <w:r>
        <w:rPr>
          <w:rFonts w:ascii="Times" w:eastAsia="Times" w:hAnsi="Times" w:cs="Times"/>
          <w:sz w:val="28"/>
          <w:szCs w:val="28"/>
        </w:rPr>
        <w:t>Значительный ущерб гражданину определяется с учетом его имущественного положения, но не может составлять менее двух тысяч пятисот рублей.</w:t>
      </w:r>
    </w:p>
    <w:p w:rsidR="00455465" w:rsidRPr="0023367B" w:rsidRDefault="0023367B" w:rsidP="0023367B">
      <w:pPr>
        <w:pStyle w:val="normal"/>
        <w:widowControl w:val="0"/>
        <w:spacing w:after="100"/>
        <w:ind w:firstLine="600"/>
        <w:rPr>
          <w:rFonts w:ascii="Times" w:eastAsia="Times" w:hAnsi="Times" w:cs="Times"/>
          <w:sz w:val="28"/>
          <w:szCs w:val="28"/>
        </w:rPr>
      </w:pPr>
      <w:r>
        <w:rPr>
          <w:rFonts w:ascii="Times" w:eastAsia="Times" w:hAnsi="Times" w:cs="Times"/>
          <w:sz w:val="28"/>
          <w:szCs w:val="28"/>
        </w:rPr>
        <w:t>Крупным размером признается стоимость имущества, превышающая двести пятьдесят тысяч рублей, а особо крупным - один миллион рублей.</w:t>
      </w:r>
    </w:p>
    <w:sectPr w:rsidR="00455465" w:rsidRPr="0023367B" w:rsidSect="0045546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465"/>
    <w:rsid w:val="0023367B"/>
    <w:rsid w:val="00455465"/>
    <w:rsid w:val="00B04A1C"/>
    <w:rsid w:val="00F37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CE"/>
  </w:style>
  <w:style w:type="paragraph" w:styleId="1">
    <w:name w:val="heading 1"/>
    <w:basedOn w:val="normal"/>
    <w:next w:val="normal"/>
    <w:rsid w:val="00455465"/>
    <w:pPr>
      <w:keepNext/>
      <w:keepLines/>
      <w:spacing w:before="480" w:after="120"/>
      <w:outlineLvl w:val="0"/>
    </w:pPr>
    <w:rPr>
      <w:b/>
      <w:sz w:val="48"/>
      <w:szCs w:val="48"/>
    </w:rPr>
  </w:style>
  <w:style w:type="paragraph" w:styleId="2">
    <w:name w:val="heading 2"/>
    <w:basedOn w:val="normal"/>
    <w:next w:val="normal"/>
    <w:rsid w:val="00455465"/>
    <w:pPr>
      <w:keepNext/>
      <w:keepLines/>
      <w:spacing w:before="360" w:after="80"/>
      <w:outlineLvl w:val="1"/>
    </w:pPr>
    <w:rPr>
      <w:b/>
      <w:sz w:val="36"/>
      <w:szCs w:val="36"/>
    </w:rPr>
  </w:style>
  <w:style w:type="paragraph" w:styleId="3">
    <w:name w:val="heading 3"/>
    <w:basedOn w:val="normal"/>
    <w:next w:val="normal"/>
    <w:rsid w:val="00455465"/>
    <w:pPr>
      <w:keepNext/>
      <w:keepLines/>
      <w:spacing w:before="280" w:after="80"/>
      <w:outlineLvl w:val="2"/>
    </w:pPr>
    <w:rPr>
      <w:b/>
      <w:sz w:val="28"/>
      <w:szCs w:val="28"/>
    </w:rPr>
  </w:style>
  <w:style w:type="paragraph" w:styleId="4">
    <w:name w:val="heading 4"/>
    <w:basedOn w:val="normal"/>
    <w:next w:val="normal"/>
    <w:rsid w:val="00455465"/>
    <w:pPr>
      <w:keepNext/>
      <w:keepLines/>
      <w:spacing w:before="240" w:after="40"/>
      <w:outlineLvl w:val="3"/>
    </w:pPr>
    <w:rPr>
      <w:b/>
      <w:sz w:val="24"/>
      <w:szCs w:val="24"/>
    </w:rPr>
  </w:style>
  <w:style w:type="paragraph" w:styleId="5">
    <w:name w:val="heading 5"/>
    <w:basedOn w:val="normal"/>
    <w:next w:val="normal"/>
    <w:rsid w:val="00455465"/>
    <w:pPr>
      <w:keepNext/>
      <w:keepLines/>
      <w:spacing w:before="220" w:after="40"/>
      <w:outlineLvl w:val="4"/>
    </w:pPr>
    <w:rPr>
      <w:b/>
    </w:rPr>
  </w:style>
  <w:style w:type="paragraph" w:styleId="6">
    <w:name w:val="heading 6"/>
    <w:basedOn w:val="normal"/>
    <w:next w:val="normal"/>
    <w:rsid w:val="004554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55465"/>
  </w:style>
  <w:style w:type="table" w:customStyle="1" w:styleId="TableNormal">
    <w:name w:val="Table Normal"/>
    <w:rsid w:val="00455465"/>
    <w:tblPr>
      <w:tblCellMar>
        <w:top w:w="0" w:type="dxa"/>
        <w:left w:w="0" w:type="dxa"/>
        <w:bottom w:w="0" w:type="dxa"/>
        <w:right w:w="0" w:type="dxa"/>
      </w:tblCellMar>
    </w:tblPr>
  </w:style>
  <w:style w:type="paragraph" w:styleId="a3">
    <w:name w:val="Title"/>
    <w:basedOn w:val="normal"/>
    <w:next w:val="normal"/>
    <w:rsid w:val="00455465"/>
    <w:pPr>
      <w:keepNext/>
      <w:keepLines/>
      <w:spacing w:before="480" w:after="120"/>
    </w:pPr>
    <w:rPr>
      <w:b/>
      <w:sz w:val="72"/>
      <w:szCs w:val="72"/>
    </w:rPr>
  </w:style>
  <w:style w:type="paragraph" w:styleId="a4">
    <w:name w:val="Subtitle"/>
    <w:basedOn w:val="normal"/>
    <w:next w:val="normal"/>
    <w:rsid w:val="0045546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cp:revision>
  <dcterms:created xsi:type="dcterms:W3CDTF">2018-03-26T10:53:00Z</dcterms:created>
  <dcterms:modified xsi:type="dcterms:W3CDTF">2018-03-26T11:35:00Z</dcterms:modified>
</cp:coreProperties>
</file>