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D" w:rsidRPr="009E22ED" w:rsidRDefault="009E22ED" w:rsidP="009E22ED">
      <w:pPr>
        <w:shd w:val="clear" w:color="auto" w:fill="F5F5F5"/>
        <w:spacing w:after="0" w:line="240" w:lineRule="auto"/>
        <w:ind w:firstLine="375"/>
        <w:rPr>
          <w:rFonts w:ascii="Tahoma" w:eastAsia="Times New Roman" w:hAnsi="Tahoma" w:cs="Tahoma"/>
          <w:color w:val="000000"/>
          <w:sz w:val="21"/>
          <w:szCs w:val="21"/>
        </w:rPr>
      </w:pPr>
      <w:r w:rsidRPr="009E22ED">
        <w:rPr>
          <w:rFonts w:ascii="Tahoma" w:eastAsia="Times New Roman" w:hAnsi="Tahoma" w:cs="Tahoma"/>
          <w:b/>
          <w:bCs/>
          <w:color w:val="000000"/>
          <w:sz w:val="21"/>
        </w:rPr>
        <w:t>План по школьной игре-путешествию «Мы живем на Урале»</w:t>
      </w:r>
    </w:p>
    <w:p w:rsidR="009E22ED" w:rsidRPr="009E22ED" w:rsidRDefault="009E22ED" w:rsidP="009E22ED">
      <w:pPr>
        <w:shd w:val="clear" w:color="auto" w:fill="F5F5F5"/>
        <w:spacing w:after="0" w:line="240" w:lineRule="auto"/>
        <w:ind w:firstLine="375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9E22ED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tbl>
      <w:tblPr>
        <w:tblW w:w="0" w:type="auto"/>
        <w:tblInd w:w="-57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731"/>
        <w:gridCol w:w="6207"/>
        <w:gridCol w:w="1979"/>
      </w:tblGrid>
      <w:tr w:rsidR="009E22ED" w:rsidRPr="009E22ED" w:rsidTr="009E22ED"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Дата</w:t>
            </w: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Мероприятие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Место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СЕНТЯБРЬ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05.09.17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Городской совет городской поисково-краеведческой игры-путешествия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ГорСЮТур</w:t>
            </w:r>
            <w:proofErr w:type="spellEnd"/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Составление школьного этапа интеллектуальной игры «Земля-Космос», поиск информации по темам игры.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28.09.17 – 17.10.17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Школьный этап интеллектуальной игры «Земля-Космос»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ОУ Т/с района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ОКТЯБРЬ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03.10.17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Городской установочный семинар для организаторов игры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ГорСЮТур</w:t>
            </w:r>
            <w:proofErr w:type="spellEnd"/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11.10.17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Районное совещание для организаторов игры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13.10.13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Городской 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стартпоисково-краеведческой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игры-путешествия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25.10.17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тур интеллектуальной игры «Земля-Космос»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НОЯБРЬ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 10.11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Разработка 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квеста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посвященного</w:t>
            </w:r>
            <w:proofErr w:type="gram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100-летию революции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13-17.11.17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Квест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посвященный</w:t>
            </w:r>
            <w:proofErr w:type="gram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100-летию революции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Улицы города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 25.11.17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Сбор альбомов по итогам 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квеста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выбор победителей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ДЕКАБРЬ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05.12.17.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конкурс детских художественных работ «Человек и космос»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ЯНВАРЬ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 25.01.18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 положений второго полугодия городской поисково-краеведческой игры-путешествия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25.01.18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Районное совещание для организаторов игры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ФЕВРАЛЬ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15.02.18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Конкурс «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Арт-путешествие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тагильского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трамвая»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МАРТ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22.03.18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Конкурс исследовательских проектов «Театральная площадь»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АПРЕЛЬ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 20.04.18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Конкурс издательских проектов, посвященный юбилею УДТК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26-27.04.18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Историко-интеллектуальная игра – 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квест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«Музейный вояж»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базе Музея-заповедника</w:t>
            </w:r>
          </w:p>
        </w:tc>
      </w:tr>
      <w:tr w:rsidR="009E22ED" w:rsidRPr="009E22ED" w:rsidTr="009E22ED">
        <w:tc>
          <w:tcPr>
            <w:tcW w:w="9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МАЙ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 10.05.18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Составление комплексного отчета по городской поисково-краеведческой игре-путешествию «Мы живем на Урале» за 2017-2018 </w:t>
            </w:r>
            <w:proofErr w:type="spellStart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уч.г</w:t>
            </w:r>
            <w:proofErr w:type="spellEnd"/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  <w:tr w:rsidR="009E22ED" w:rsidRPr="009E22ED" w:rsidTr="009E22ED"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09.05.18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Участие ОУ в акции «Бессмертный полк». Работа с отчетами об участии в акции.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E22ED" w:rsidRPr="009E22ED" w:rsidTr="009E22ED">
        <w:trPr>
          <w:trHeight w:val="5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58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15.05.18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58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итоговый праздник-награждение городской поисково-краеведческой игры-путешествия «Мы живем на Урале»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2ED" w:rsidRPr="009E22ED" w:rsidRDefault="009E22ED" w:rsidP="009E22ED">
            <w:pPr>
              <w:spacing w:after="0" w:line="58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2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ДДТ</w:t>
            </w:r>
          </w:p>
        </w:tc>
      </w:tr>
    </w:tbl>
    <w:p w:rsidR="007C2CD1" w:rsidRDefault="007C2CD1"/>
    <w:sectPr w:rsidR="007C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2ED"/>
    <w:rsid w:val="007C2CD1"/>
    <w:rsid w:val="009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2018-03-31T12:00:00Z</dcterms:created>
  <dcterms:modified xsi:type="dcterms:W3CDTF">2018-03-31T12:00:00Z</dcterms:modified>
</cp:coreProperties>
</file>