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63" w:rsidRPr="000D6063" w:rsidRDefault="000D6063">
      <w:pPr>
        <w:rPr>
          <w:rFonts w:ascii="Times New Roman" w:eastAsia="Times New Roman" w:hAnsi="Times New Roman" w:cs="Times New Roman"/>
          <w:sz w:val="28"/>
          <w:szCs w:val="28"/>
        </w:rPr>
      </w:pPr>
      <w:r w:rsidRPr="000D606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Домашние задания по русскому языку и </w:t>
      </w:r>
      <w:proofErr w:type="spellStart"/>
      <w:r w:rsidRPr="000D606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РиКО</w:t>
      </w:r>
      <w:proofErr w:type="spellEnd"/>
      <w:r w:rsidRPr="000D606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для 11 классов:</w:t>
      </w:r>
      <w:r w:rsidRPr="000D6063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0D6063">
        <w:rPr>
          <w:rFonts w:ascii="Tahoma" w:hAnsi="Tahoma" w:cs="Tahoma"/>
          <w:color w:val="000000"/>
          <w:sz w:val="28"/>
          <w:szCs w:val="28"/>
        </w:rPr>
        <w:br/>
      </w:r>
      <w:r w:rsidRPr="000D606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1. упражнения 433 (2 часть). 439</w:t>
      </w:r>
      <w:r w:rsidRPr="000D6063">
        <w:rPr>
          <w:rFonts w:ascii="Tahoma" w:hAnsi="Tahoma" w:cs="Tahoma"/>
          <w:color w:val="000000"/>
          <w:sz w:val="28"/>
          <w:szCs w:val="28"/>
        </w:rPr>
        <w:br/>
      </w:r>
      <w:r w:rsidRPr="000D606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2. сочинение в формате задания ЕГЭ по тексту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ниже</w:t>
      </w:r>
    </w:p>
    <w:p w:rsidR="000D6063" w:rsidRDefault="000D60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0654" w:rsidRDefault="00014B9D">
      <w:r w:rsidRPr="005540B2">
        <w:rPr>
          <w:rFonts w:ascii="Times New Roman" w:eastAsia="Times New Roman" w:hAnsi="Times New Roman" w:cs="Times New Roman"/>
          <w:sz w:val="24"/>
          <w:szCs w:val="24"/>
        </w:rPr>
        <w:t>Пустой тратой времени являются попытки оценить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взаимоотношения, кропотливо и пристально проанализировать то, что нас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разъединяет. (2)Основным всё-таки является другой вопрос, на который мы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должны найти ответ, если хотим улучшить или спасти наши отношения: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40B2">
        <w:rPr>
          <w:rFonts w:ascii="Times New Roman" w:eastAsia="Times New Roman" w:hAnsi="Times New Roman" w:cs="Times New Roman"/>
          <w:sz w:val="24"/>
          <w:szCs w:val="24"/>
        </w:rPr>
        <w:t>«Что нас объединяет?»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(3)Мудрые справедливо говорили, что наши отношения с другими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людьми будут длиться столько же, сколько будет существовать то, что нас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объединяет. (4)Если нас связывают дом, дача, деньги, внешняя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привлекательность или любые другие краткосрочные вещи, которые сегодня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есть, а завтра нет, то с первыми же проблемами в этой сфере будут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поставлены под угрозу и наши взаимоотношения. (5</w:t>
      </w:r>
      <w:proofErr w:type="gramEnd"/>
      <w:r w:rsidRPr="005540B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5540B2">
        <w:rPr>
          <w:rFonts w:ascii="Times New Roman" w:eastAsia="Times New Roman" w:hAnsi="Times New Roman" w:cs="Times New Roman"/>
          <w:sz w:val="24"/>
          <w:szCs w:val="24"/>
        </w:rPr>
        <w:t>Связи, в которых людей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уже ничего не объединяет, похожи на потёмкинские деревни, где внешне всё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нормально, но за красивым фасадом – одни проблемы и пустота. (6)Часто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такие формальные связи хуже одиночества.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(7)Людей объединяют совместно пережитые трудности и кризисные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моменты. (8)Если в преодолении препятствий, в поиске решений все стороны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в одинаковой мере прилагают усилия и сражаются за то, чтобы</w:t>
      </w:r>
      <w:proofErr w:type="gramEnd"/>
      <w:r w:rsidRPr="005540B2">
        <w:rPr>
          <w:rFonts w:ascii="Times New Roman" w:eastAsia="Times New Roman" w:hAnsi="Times New Roman" w:cs="Times New Roman"/>
          <w:sz w:val="24"/>
          <w:szCs w:val="24"/>
        </w:rPr>
        <w:t xml:space="preserve"> стало лучше,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это не только укрепляет любые отношения, но и рождает новые, более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глубокие, удивительные состояния души, открывающие новые горизонты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40B2">
        <w:rPr>
          <w:rFonts w:ascii="Times New Roman" w:eastAsia="Times New Roman" w:hAnsi="Times New Roman" w:cs="Times New Roman"/>
          <w:sz w:val="24"/>
          <w:szCs w:val="24"/>
        </w:rPr>
        <w:t>и направляющие развитие событий в совсем иное русло.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(9)Нужно научиться делать первый шаг, не теряя при этом самого себя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и своего внутреннего достоинства. (10)Для взаимоотношений нужны двое, и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любой наш шаг должен вызвать резонанс, отклик другого человека, за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которым последует его реакция, его ответные шаги нам навстречу. (11)Если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после наших продолжительных усилий такого не случается, то напрашивается один из выводов: либо мы делаем неверные шаги, либо наши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взаимоотношения строятся на зыбкой почве, ибо держатся только на одном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человеке и один человек пытается тащить на себе всё, а это уже абсурдно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и искусственно.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(12)Для успеха любых взаимоотношений</w:t>
      </w:r>
      <w:proofErr w:type="gramEnd"/>
      <w:r w:rsidRPr="0055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0B2">
        <w:rPr>
          <w:rFonts w:ascii="Times New Roman" w:eastAsia="Times New Roman" w:hAnsi="Times New Roman" w:cs="Times New Roman"/>
          <w:sz w:val="24"/>
          <w:szCs w:val="24"/>
        </w:rPr>
        <w:t>нужно, чтобы обе стороны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 xml:space="preserve">пытались преодолеть чувство </w:t>
      </w:r>
      <w:proofErr w:type="spellStart"/>
      <w:r w:rsidRPr="005540B2">
        <w:rPr>
          <w:rFonts w:ascii="Times New Roman" w:eastAsia="Times New Roman" w:hAnsi="Times New Roman" w:cs="Times New Roman"/>
          <w:sz w:val="24"/>
          <w:szCs w:val="24"/>
        </w:rPr>
        <w:t>собственничества</w:t>
      </w:r>
      <w:proofErr w:type="spellEnd"/>
      <w:r w:rsidRPr="005540B2">
        <w:rPr>
          <w:rFonts w:ascii="Times New Roman" w:eastAsia="Times New Roman" w:hAnsi="Times New Roman" w:cs="Times New Roman"/>
          <w:sz w:val="24"/>
          <w:szCs w:val="24"/>
        </w:rPr>
        <w:t xml:space="preserve"> и эгоизма. (13)Очень часто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мы не видим индивидуальности, уникальности людей, которых любим, и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продолжаем рассматривать их как отражение наших собственных взглядов,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требований, представлений о том, какими они должны быть. (14)Мы не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должны пытаться воспитывать и переделывать людей по своему образу и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подобию. (15)Любовь требует ощущения воздуха и свободы души</w:t>
      </w:r>
      <w:proofErr w:type="gramEnd"/>
      <w:r w:rsidRPr="005540B2">
        <w:rPr>
          <w:rFonts w:ascii="Times New Roman" w:eastAsia="Times New Roman" w:hAnsi="Times New Roman" w:cs="Times New Roman"/>
          <w:sz w:val="24"/>
          <w:szCs w:val="24"/>
        </w:rPr>
        <w:t>. (16)Люди,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любящие друг друга, не растворяются друг в друге и не теряют своей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индивидуальности; они – две колонны, поддерживающие крышу одного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храма.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 xml:space="preserve">(По Е. </w:t>
      </w:r>
      <w:proofErr w:type="spellStart"/>
      <w:r w:rsidRPr="005540B2">
        <w:rPr>
          <w:rFonts w:ascii="Times New Roman" w:eastAsia="Times New Roman" w:hAnsi="Times New Roman" w:cs="Times New Roman"/>
          <w:sz w:val="24"/>
          <w:szCs w:val="24"/>
        </w:rPr>
        <w:t>Сикирич</w:t>
      </w:r>
      <w:proofErr w:type="spellEnd"/>
      <w:r w:rsidRPr="005540B2">
        <w:rPr>
          <w:rFonts w:ascii="Times New Roman" w:eastAsia="Times New Roman" w:hAnsi="Times New Roman" w:cs="Times New Roman"/>
          <w:sz w:val="24"/>
          <w:szCs w:val="24"/>
        </w:rPr>
        <w:t>*)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</w:r>
      <w:r w:rsidRPr="005540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Елена Анатольевна </w:t>
      </w:r>
      <w:proofErr w:type="spellStart"/>
      <w:r w:rsidRPr="005540B2">
        <w:rPr>
          <w:rFonts w:ascii="Times New Roman" w:eastAsia="Times New Roman" w:hAnsi="Times New Roman" w:cs="Times New Roman"/>
          <w:sz w:val="24"/>
          <w:szCs w:val="24"/>
        </w:rPr>
        <w:t>Сикирич</w:t>
      </w:r>
      <w:proofErr w:type="spellEnd"/>
      <w:r w:rsidRPr="005540B2">
        <w:rPr>
          <w:rFonts w:ascii="Times New Roman" w:eastAsia="Times New Roman" w:hAnsi="Times New Roman" w:cs="Times New Roman"/>
          <w:sz w:val="24"/>
          <w:szCs w:val="24"/>
        </w:rPr>
        <w:t xml:space="preserve"> (род</w:t>
      </w:r>
      <w:proofErr w:type="gramStart"/>
      <w:r w:rsidRPr="005540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0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540B2">
        <w:rPr>
          <w:rFonts w:ascii="Times New Roman" w:eastAsia="Times New Roman" w:hAnsi="Times New Roman" w:cs="Times New Roman"/>
          <w:sz w:val="24"/>
          <w:szCs w:val="24"/>
        </w:rPr>
        <w:t xml:space="preserve"> 1956 г.) – современный публицист,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  <w:t>философ, психолог, общественный деятель.</w:t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</w:r>
      <w:r w:rsidRPr="005540B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E0654" w:rsidSect="005C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B9D"/>
    <w:rsid w:val="00014B9D"/>
    <w:rsid w:val="000D6063"/>
    <w:rsid w:val="001E0654"/>
    <w:rsid w:val="005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6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Pav_Kh</cp:lastModifiedBy>
  <cp:revision>2</cp:revision>
  <dcterms:created xsi:type="dcterms:W3CDTF">2016-01-28T16:19:00Z</dcterms:created>
  <dcterms:modified xsi:type="dcterms:W3CDTF">2016-01-28T16:19:00Z</dcterms:modified>
</cp:coreProperties>
</file>